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50BA5" w:rsidRDefault="00750BA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138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Русских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10.02.2026 10:02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10.02.2026 18:00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 w:after="40"/>
            </w:pPr>
            <w:r>
              <w:rPr>
                <w:sz w:val="18"/>
              </w:rPr>
              <w:t>0000003203lj22uu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138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</w:pPr>
            <w:r>
              <w:rPr>
                <w:sz w:val="18"/>
              </w:rPr>
              <w:t>Резолюция выдана к документу №1.9/34-прот-цкк от 10.02.2026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0BA5" w:rsidRDefault="006D4D3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Пентест (УКиТАСУ)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138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50BA5" w:rsidRDefault="00750BA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4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8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08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3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0BA5" w:rsidRDefault="00750BA5">
            <w:pPr>
              <w:pStyle w:val="EMPTYCELLSTYLE"/>
            </w:pPr>
          </w:p>
        </w:tc>
        <w:tc>
          <w:tcPr>
            <w:tcW w:w="2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0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90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98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Голосую ЗА по всем вопросам проткоола.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SecondTableTitle"/>
            </w:pPr>
            <w:r>
              <w:rPr>
                <w:sz w:val="24"/>
              </w:rPr>
              <w:t> Русских Е.И., Начальник управления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750B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</w:tr>
      <w:tr w:rsidR="00750B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0BA5" w:rsidRDefault="006D4D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0BA5" w:rsidRDefault="00750BA5">
            <w:pPr>
              <w:pStyle w:val="EMPTYCELLSTYLE"/>
            </w:pPr>
          </w:p>
        </w:tc>
        <w:tc>
          <w:tcPr>
            <w:tcW w:w="1" w:type="dxa"/>
          </w:tcPr>
          <w:p w:rsidR="00750BA5" w:rsidRDefault="00750BA5">
            <w:pPr>
              <w:pStyle w:val="EMPTYCELLSTYLE"/>
            </w:pPr>
          </w:p>
        </w:tc>
      </w:tr>
    </w:tbl>
    <w:p w:rsidR="00000000" w:rsidRDefault="006D4D3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50BA5"/>
    <w:rsid w:val="006D4D30"/>
    <w:rsid w:val="007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DDA81-DABA-4176-B8B1-A5F19D45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D4D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2026-02-10T09:36:00Z</cp:lastPrinted>
  <dcterms:created xsi:type="dcterms:W3CDTF">2026-02-10T09:35:00Z</dcterms:created>
  <dcterms:modified xsi:type="dcterms:W3CDTF">2026-02-10T09:36:00Z</dcterms:modified>
</cp:coreProperties>
</file>